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4CA" w:rsidRPr="00F34233" w:rsidRDefault="00F34233" w:rsidP="00F34233">
      <w:pPr>
        <w:tabs>
          <w:tab w:val="center" w:pos="4819"/>
          <w:tab w:val="left" w:pos="6096"/>
          <w:tab w:val="left" w:pos="6225"/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4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FFCF9" wp14:editId="36C8CFB3">
                <wp:simplePos x="0" y="0"/>
                <wp:positionH relativeFrom="column">
                  <wp:posOffset>-72389</wp:posOffset>
                </wp:positionH>
                <wp:positionV relativeFrom="paragraph">
                  <wp:posOffset>3810</wp:posOffset>
                </wp:positionV>
                <wp:extent cx="2686050" cy="1216025"/>
                <wp:effectExtent l="0" t="0" r="0" b="31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21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2D4" w:rsidRPr="00F34233" w:rsidRDefault="008632D4" w:rsidP="008632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42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ПРИНЯТО</w:t>
                            </w:r>
                          </w:p>
                          <w:p w:rsidR="008632D4" w:rsidRPr="00F34233" w:rsidRDefault="007A07E6" w:rsidP="00F34233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="008632D4" w:rsidRPr="00F342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ротоколом педагогического</w:t>
                            </w:r>
                          </w:p>
                          <w:p w:rsidR="008632D4" w:rsidRPr="00F34233" w:rsidRDefault="008632D4" w:rsidP="008632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42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совета</w:t>
                            </w:r>
                          </w:p>
                          <w:p w:rsidR="008632D4" w:rsidRPr="00F34233" w:rsidRDefault="008632D4" w:rsidP="008632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42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r w:rsidR="007601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601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25.03.2021г.</w:t>
                            </w:r>
                            <w:r w:rsidRPr="00F342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7601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</w:p>
                          <w:p w:rsidR="008632D4" w:rsidRPr="00D5482D" w:rsidRDefault="008632D4" w:rsidP="008632D4">
                            <w:pPr>
                              <w:spacing w:after="0" w:line="240" w:lineRule="auto"/>
                            </w:pPr>
                          </w:p>
                          <w:p w:rsidR="004654CA" w:rsidRDefault="004654CA" w:rsidP="008632D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FFCF9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5.7pt;margin-top:.3pt;width:211.5pt;height: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L0zgIAAMA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" filled="f" stroked="f">
                <v:textbox>
                  <w:txbxContent>
                    <w:p w:rsidR="008632D4" w:rsidRPr="00F34233" w:rsidRDefault="008632D4" w:rsidP="008632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42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ПРИНЯТО</w:t>
                      </w:r>
                    </w:p>
                    <w:p w:rsidR="008632D4" w:rsidRPr="00F34233" w:rsidRDefault="007A07E6" w:rsidP="00F34233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="008632D4" w:rsidRPr="00F342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ротоколом педагогического</w:t>
                      </w:r>
                    </w:p>
                    <w:p w:rsidR="008632D4" w:rsidRPr="00F34233" w:rsidRDefault="008632D4" w:rsidP="008632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42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совета</w:t>
                      </w:r>
                    </w:p>
                    <w:p w:rsidR="008632D4" w:rsidRPr="00F34233" w:rsidRDefault="008632D4" w:rsidP="008632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42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r w:rsidR="007601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6014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25.03.2021г.</w:t>
                      </w:r>
                      <w:r w:rsidRPr="00F342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№ </w:t>
                      </w:r>
                      <w:r w:rsidR="0076014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4</w:t>
                      </w:r>
                    </w:p>
                    <w:p w:rsidR="008632D4" w:rsidRPr="00D5482D" w:rsidRDefault="008632D4" w:rsidP="008632D4">
                      <w:pPr>
                        <w:spacing w:after="0" w:line="240" w:lineRule="auto"/>
                      </w:pPr>
                    </w:p>
                    <w:p w:rsidR="004654CA" w:rsidRDefault="004654CA" w:rsidP="008632D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654CA">
        <w:tab/>
      </w:r>
      <w:r w:rsidR="004654CA">
        <w:tab/>
      </w:r>
      <w:r>
        <w:t xml:space="preserve">    </w:t>
      </w:r>
      <w:r w:rsidR="004654CA" w:rsidRPr="00F34233">
        <w:rPr>
          <w:rFonts w:ascii="Times New Roman" w:hAnsi="Times New Roman" w:cs="Times New Roman"/>
          <w:sz w:val="24"/>
          <w:szCs w:val="24"/>
        </w:rPr>
        <w:t>УТВЕРЖДАЮ</w:t>
      </w:r>
    </w:p>
    <w:p w:rsidR="004654CA" w:rsidRPr="00F34233" w:rsidRDefault="004654CA" w:rsidP="00F34233">
      <w:pPr>
        <w:tabs>
          <w:tab w:val="left" w:pos="5529"/>
          <w:tab w:val="left" w:pos="6237"/>
          <w:tab w:val="left" w:pos="6379"/>
        </w:tabs>
        <w:spacing w:after="0" w:line="240" w:lineRule="auto"/>
        <w:ind w:right="-285"/>
        <w:rPr>
          <w:sz w:val="24"/>
          <w:szCs w:val="24"/>
        </w:rPr>
      </w:pPr>
      <w:r w:rsidRPr="00F3423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F34233">
        <w:rPr>
          <w:rFonts w:ascii="Times New Roman" w:hAnsi="Times New Roman" w:cs="Times New Roman"/>
          <w:sz w:val="24"/>
          <w:szCs w:val="24"/>
        </w:rPr>
        <w:t xml:space="preserve">    </w:t>
      </w:r>
      <w:r w:rsidRPr="00F34233">
        <w:rPr>
          <w:rFonts w:ascii="Times New Roman" w:hAnsi="Times New Roman" w:cs="Times New Roman"/>
          <w:sz w:val="24"/>
          <w:szCs w:val="24"/>
        </w:rPr>
        <w:t>Заведующий ГБДОУ</w:t>
      </w:r>
    </w:p>
    <w:p w:rsidR="004654CA" w:rsidRPr="00F34233" w:rsidRDefault="004654CA" w:rsidP="004654CA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  <w:r w:rsidRPr="00F34233">
        <w:rPr>
          <w:sz w:val="24"/>
          <w:szCs w:val="24"/>
        </w:rPr>
        <w:tab/>
      </w:r>
      <w:r w:rsidR="00F34233">
        <w:rPr>
          <w:sz w:val="24"/>
          <w:szCs w:val="24"/>
        </w:rPr>
        <w:t xml:space="preserve">  </w:t>
      </w:r>
      <w:r w:rsidRPr="00F34233">
        <w:rPr>
          <w:rFonts w:ascii="Times New Roman" w:hAnsi="Times New Roman" w:cs="Times New Roman"/>
          <w:sz w:val="24"/>
          <w:szCs w:val="24"/>
        </w:rPr>
        <w:t>_________</w:t>
      </w:r>
      <w:proofErr w:type="spellStart"/>
      <w:r w:rsidRPr="00F34233">
        <w:rPr>
          <w:rFonts w:ascii="Times New Roman" w:hAnsi="Times New Roman" w:cs="Times New Roman"/>
          <w:sz w:val="24"/>
          <w:szCs w:val="24"/>
        </w:rPr>
        <w:t>Р.Х.Ахмарова</w:t>
      </w:r>
      <w:proofErr w:type="spellEnd"/>
    </w:p>
    <w:p w:rsidR="004654CA" w:rsidRPr="00F34233" w:rsidRDefault="004654CA" w:rsidP="004654CA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  <w:r w:rsidRPr="00F34233">
        <w:rPr>
          <w:rFonts w:ascii="Times New Roman" w:hAnsi="Times New Roman" w:cs="Times New Roman"/>
          <w:sz w:val="24"/>
          <w:szCs w:val="24"/>
        </w:rPr>
        <w:tab/>
      </w:r>
      <w:r w:rsidR="00F34233">
        <w:rPr>
          <w:rFonts w:ascii="Times New Roman" w:hAnsi="Times New Roman" w:cs="Times New Roman"/>
          <w:sz w:val="24"/>
          <w:szCs w:val="24"/>
        </w:rPr>
        <w:t xml:space="preserve">  </w:t>
      </w:r>
      <w:r w:rsidRPr="00F34233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6014F">
        <w:rPr>
          <w:rFonts w:ascii="Times New Roman" w:hAnsi="Times New Roman" w:cs="Times New Roman"/>
          <w:sz w:val="24"/>
          <w:szCs w:val="24"/>
          <w:u w:val="single"/>
        </w:rPr>
        <w:t>25</w:t>
      </w:r>
      <w:r w:rsidRPr="00F34233">
        <w:rPr>
          <w:rFonts w:ascii="Times New Roman" w:hAnsi="Times New Roman" w:cs="Times New Roman"/>
          <w:sz w:val="24"/>
          <w:szCs w:val="24"/>
        </w:rPr>
        <w:t xml:space="preserve">» </w:t>
      </w:r>
      <w:r w:rsidR="0076014F">
        <w:rPr>
          <w:rFonts w:ascii="Times New Roman" w:hAnsi="Times New Roman" w:cs="Times New Roman"/>
          <w:sz w:val="24"/>
          <w:szCs w:val="24"/>
        </w:rPr>
        <w:t xml:space="preserve"> </w:t>
      </w:r>
      <w:r w:rsidR="0076014F">
        <w:rPr>
          <w:rFonts w:ascii="Times New Roman" w:hAnsi="Times New Roman" w:cs="Times New Roman"/>
          <w:sz w:val="24"/>
          <w:szCs w:val="24"/>
          <w:u w:val="single"/>
        </w:rPr>
        <w:t>марта</w:t>
      </w:r>
      <w:proofErr w:type="gramEnd"/>
      <w:r w:rsidR="0076014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F34233">
        <w:rPr>
          <w:rFonts w:ascii="Times New Roman" w:hAnsi="Times New Roman" w:cs="Times New Roman"/>
          <w:sz w:val="24"/>
          <w:szCs w:val="24"/>
        </w:rPr>
        <w:t>2021г.</w:t>
      </w:r>
    </w:p>
    <w:p w:rsidR="004654CA" w:rsidRPr="004654CA" w:rsidRDefault="004654CA" w:rsidP="004654CA">
      <w:pPr>
        <w:rPr>
          <w:rFonts w:ascii="Times New Roman" w:hAnsi="Times New Roman" w:cs="Times New Roman"/>
          <w:sz w:val="28"/>
          <w:szCs w:val="28"/>
        </w:rPr>
      </w:pPr>
    </w:p>
    <w:p w:rsidR="004654CA" w:rsidRDefault="004654CA" w:rsidP="00F34233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4654CA" w:rsidRPr="004654CA" w:rsidRDefault="004654CA" w:rsidP="004654C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654CA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  <w:bookmarkStart w:id="0" w:name="_GoBack"/>
      <w:bookmarkEnd w:id="0"/>
    </w:p>
    <w:p w:rsidR="00BD1AB4" w:rsidRDefault="00BD1AB4" w:rsidP="004654CA">
      <w:pPr>
        <w:tabs>
          <w:tab w:val="left" w:pos="19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1AB4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Pr="00BD1AB4">
        <w:rPr>
          <w:rFonts w:ascii="Times New Roman" w:eastAsia="Calibri" w:hAnsi="Times New Roman" w:cs="Times New Roman"/>
          <w:b/>
          <w:sz w:val="28"/>
          <w:szCs w:val="28"/>
        </w:rPr>
        <w:t>методическом объединении</w:t>
      </w:r>
      <w:r w:rsidRPr="00BD1A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654CA" w:rsidRDefault="004654CA" w:rsidP="004654CA">
      <w:pPr>
        <w:tabs>
          <w:tab w:val="left" w:pos="19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465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БДОУ </w:t>
      </w:r>
      <w:r w:rsidRPr="004654CA"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  <w:t xml:space="preserve">«Детский сад </w:t>
      </w:r>
      <w:r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  <w:t xml:space="preserve">№24 </w:t>
      </w:r>
    </w:p>
    <w:p w:rsidR="004654CA" w:rsidRPr="004654CA" w:rsidRDefault="004654CA" w:rsidP="004654CA">
      <w:pPr>
        <w:tabs>
          <w:tab w:val="left" w:pos="19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4CA"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  <w:t>«</w:t>
      </w:r>
      <w:proofErr w:type="spellStart"/>
      <w:r w:rsidRPr="004654CA"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  <w:t>С</w:t>
      </w:r>
      <w:r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  <w:t>ерло</w:t>
      </w:r>
      <w:proofErr w:type="spellEnd"/>
      <w:r w:rsidRPr="004654CA"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  <w:t>»</w:t>
      </w:r>
      <w:r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  <w:t>с.Герменчук</w:t>
      </w:r>
      <w:proofErr w:type="spellEnd"/>
    </w:p>
    <w:p w:rsidR="004654CA" w:rsidRDefault="004654CA" w:rsidP="00465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AB4" w:rsidRPr="00BD1AB4" w:rsidRDefault="00BD1AB4" w:rsidP="00BD1AB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1AB4">
        <w:rPr>
          <w:rFonts w:ascii="Times New Roman" w:eastAsia="Calibri" w:hAnsi="Times New Roman" w:cs="Times New Roman"/>
          <w:b/>
          <w:sz w:val="28"/>
          <w:szCs w:val="28"/>
        </w:rPr>
        <w:t>1. Общие положения.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 xml:space="preserve">1.1. Настоящее Положение о методическом объединении в ДОУ разработано в соответствии с Федеральным законом от 29.12.2012 № 273-ФЗ "Об образовании в Российской Федерации" с изменениями от 8 декабря 2020 года, ФГОС дошкольного образования, утвержденным приказом </w:t>
      </w:r>
      <w:proofErr w:type="spellStart"/>
      <w:r w:rsidRPr="00BD1AB4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BD1AB4">
        <w:rPr>
          <w:rFonts w:ascii="Times New Roman" w:eastAsia="Calibri" w:hAnsi="Times New Roman" w:cs="Times New Roman"/>
          <w:sz w:val="24"/>
          <w:szCs w:val="24"/>
        </w:rPr>
        <w:t xml:space="preserve"> России №1155 от 17.10.2013г с изменениями на 21 января 2019 года, 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а также Уставом дошкольного образовательного учреждения. 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 xml:space="preserve">1.2.Данное Положение регламентирует деятельность методического объединения ДОУ, определяет его цель и задачи, функции и структуру, обязанности и права членов методического объединения, права методического объединения, а также документацию и взаимодействие методического объединения с администрацией дошкольного образовательного учреждения. 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 xml:space="preserve">1.3.Методический совет является профессиональным объединением дошкольного образовательного учреждения и действует в целях развития и совершенствования образовательной деятельности, повышения профессионального мастерства педагогических работников, внедрения инновационных технологий в воспитательно-образовательную деятельность детского сада. 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 xml:space="preserve">1.4.В своей деятельности совет руководствуется новым Положением о методическом объединении ДОУ, Конвенцией о правах ребенка, Федеральным законом № 273-ФЗ от 29.12.2012 "Об образовании в Российской Федерации", ФГОС дошкольного образования, а также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просвещения РФ от 31 июля 2020 г. № 373, настоящим Положением и другими нормативными правовыми актами об образовании, Уставом ДОУ. 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 xml:space="preserve">1.5.Методический совет оказывает компетентное управленческое воздействие на образовательную деятельность в ДОУ, анализирует её развитие, разрабатывает на этой основе рекомендации по совершенствованию методической работы и образовательной деятельности в дошкольном образовательном учреждении. 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 xml:space="preserve">1.6.Методический совет способствует возникновению педагогической инициативы (введению новых технологий) и осуществляет управление по развитию данной инициативы. Деятельность методического объединения направлена на повышение квалификации и профессионального мастерства педагогических работников ДОУ, на развитие творческого потенциала коллектива, на достижение оптимальных результатов образования, воспитания и развития воспитанников детского сада. 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 xml:space="preserve">1.7.Согласно Положению решения, принимаемые методическим советом дошкольного образовательного учреждения, имеют силу, если на заседании присутствовало не менее 2/3 его состава и за них проголосовало простое большинство присутствующих. 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lastRenderedPageBreak/>
        <w:t>1.8.Решения и рекомендации Методического объединения в пределах его полномочий служат основанием для приказов и распоряжений администрации дошкольного образовательного учреждения. Решения методического объединения носят рекомендательный характер.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1AB4" w:rsidRPr="00BD1AB4" w:rsidRDefault="00BD1AB4" w:rsidP="00BD1AB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1AB4">
        <w:rPr>
          <w:rFonts w:ascii="Times New Roman" w:eastAsia="Calibri" w:hAnsi="Times New Roman" w:cs="Times New Roman"/>
          <w:b/>
          <w:sz w:val="24"/>
          <w:szCs w:val="24"/>
        </w:rPr>
        <w:t>2. Цель, задачи и функции методического объединения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 xml:space="preserve">2.1.Цель деятельности методического объединения - организация методического обеспечения образовательной деятельности в дошкольном образовательном учреждении. 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2.2.Основные задачи методического объединения ДОУ: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реализация государственной, окружной, районной политики в области дошкольного образования;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определение приоритетных направлений развития воспитательно-образовательной деятельности в дошкольном образовательном учреждении;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проведение мероприятий по поиску и внедрению в практику работы достижений педагогической науки, новых педагогических и образовательных технологий, форм, средств и методов работы, передового педагогического опыта;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проведение первичной экспертизы стратегических документов ДОУ (программы развития, образовательных программ, учебно-методических пособий);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создание сплоченного коллектива единомышленников, бережно сохраняющих традиции, стремящихся к постоянному самосовершенствованию, развитию образовательной деятельности, повышению продуктивности профессиональной деятельности;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контроль хода и результатов комплексных исследований, проектов, экспериментов, осуществляемых в дошкольном образовательном учреждении;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стимулирование инициативы и активности членов педагогического коллектива в исследовательской, проектной, инновационной и другой творческой деятельности, направленной на совершенствование, обновление и развитие образовательной деятельности в дошкольном образовательном учреждении;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развитие и регулирование инновационной деятельности в дошкольном образовательном учреждении;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повышение профессионального мастерства, развитие творческой активности педагогических работников ДОУ;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оказание помощи в развитии личностно-ориентированной педагогической деятельности, в обеспечении условий для самообразования, самосовершенствования и самореализации педагогов детского сада;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участие в определении и разработке профилактических оздоровительных мероприятий, в создании среды, способствующей усвоению воспитанниками основ здорового образа жизни, осуществление контроля над реализацией мероприятий по оздоровлению детей;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создание условий для организации развивающей образовательной среды в дошкольном образовательном учреждении;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содействие в создании условий для использования в работе педагогов ДОУ диагностических методик и мониторинговых программ по прогнозированию, обобщению и оценке результатов педагогической деятельности;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содействие выявлению, изучению профессиональных достижений педагогов, обобщению и распространению передового педагогического опыта педагогических работников дошкольного образовательного учреждения.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2.3.Функции методического объединения: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рассмотрение, обсуждение, проведение экспертной оценки и принятие индивидуальных программ педагогического поиска педагогических работников ДОУ, решение вопроса о внесении в них необходимых изменений и дополнений;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принятие участия в проведении первичной экспертизы стратегических документов ДОУ (программы развития, образовательных программ, учебно-методических пособий);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lastRenderedPageBreak/>
        <w:t>рекомендация к изучению педагогическим работникам образовательных программ, образовательных и воспитательных методик, технологий для использования в образовательной деятельности;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контроль реализации и эффективности индивидуальных программ самообразования в дошкольном образовательном учреждении;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разработка и согласование подходов к организации, осуществлению и оценке инновационной деятельности, организация исследовательской и опытно-экспериментальной деятельности;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определение направлений работы с общеобразовательными организациями в рамках преемственности и другими социокультурными учреждениями;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организация выявления, обобщения, распространения, внедрения передового педагогического опыта педагогических работников дошкольного образовательного учреждения;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 xml:space="preserve">принятие участия в оценке деятельности педагогического коллектива, в </w:t>
      </w:r>
      <w:proofErr w:type="spellStart"/>
      <w:r w:rsidRPr="00BD1AB4">
        <w:rPr>
          <w:rFonts w:ascii="Times New Roman" w:eastAsia="Calibri" w:hAnsi="Times New Roman" w:cs="Times New Roman"/>
          <w:sz w:val="24"/>
          <w:szCs w:val="24"/>
        </w:rPr>
        <w:t>самообследовании</w:t>
      </w:r>
      <w:proofErr w:type="spellEnd"/>
      <w:r w:rsidRPr="00BD1AB4">
        <w:rPr>
          <w:rFonts w:ascii="Times New Roman" w:eastAsia="Calibri" w:hAnsi="Times New Roman" w:cs="Times New Roman"/>
          <w:sz w:val="24"/>
          <w:szCs w:val="24"/>
        </w:rPr>
        <w:t xml:space="preserve"> детского сада, которое проводится в соответствии с Положением о </w:t>
      </w:r>
      <w:proofErr w:type="spellStart"/>
      <w:r w:rsidRPr="00BD1AB4">
        <w:rPr>
          <w:rFonts w:ascii="Times New Roman" w:eastAsia="Calibri" w:hAnsi="Times New Roman" w:cs="Times New Roman"/>
          <w:sz w:val="24"/>
          <w:szCs w:val="24"/>
        </w:rPr>
        <w:t>самообследовании</w:t>
      </w:r>
      <w:proofErr w:type="spellEnd"/>
      <w:r w:rsidRPr="00BD1AB4">
        <w:rPr>
          <w:rFonts w:ascii="Times New Roman" w:eastAsia="Calibri" w:hAnsi="Times New Roman" w:cs="Times New Roman"/>
          <w:sz w:val="24"/>
          <w:szCs w:val="24"/>
        </w:rPr>
        <w:t xml:space="preserve"> ДОУ, в подготовке характеристик, рекомендаций на педагогических работников для аттестации педагогов, присвоению категорий, разрядов, представлению к награждению их ведомственными знаками отличия.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1AB4" w:rsidRPr="00BD1AB4" w:rsidRDefault="00BD1AB4" w:rsidP="00BD1AB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1AB4">
        <w:rPr>
          <w:rFonts w:ascii="Times New Roman" w:eastAsia="Calibri" w:hAnsi="Times New Roman" w:cs="Times New Roman"/>
          <w:b/>
          <w:sz w:val="24"/>
          <w:szCs w:val="24"/>
        </w:rPr>
        <w:t>3.Содержание деятельности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 xml:space="preserve">3.1.Деятельность методического объединения предусматривает повышение профессиональной компетентности педагогов дошкольного образовательного учреждения. 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3.2.Содержание деятельности методического объединения направлено на совершенствование образовательной деятельности и состоит в следующем: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проведение первичной экспертизы стратегических документов ДОУ (программ развития, основной образовательной программы детского сада и др.);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проведение экспертизы, анализ и внедрение в педагогическую практику методических пособий, программ и другой продукции методической деятельности дошкольного образовательного учреждения, подготовка рекомендаций по их публикации в печати;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организация исследовательской, проектной и опытно-экспериментальной деятельности;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контроль над ходом и результатами комплексных исследований, проектов, экспериментов, осуществляемых дошкольным образовательным учреждением;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организация общего руководства методической и инновационной деятельностью, организация и проведение различных форм методической работы с педагогами дошкольного образовательного учреждения: конференций, педагогических чтений, семинаров, круглых столов, конкурсов профессионального мастерства, выставок, смотров, методических дней (недель) и др.;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разработка планов, графиков и программ непрерывного образования и профессионального развития педагогических кадров;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определение направлений наставничества;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планирование и организация работы временных рабочих и проблемных групп;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распространение информации об опыте дошкольного образовательного учреждения в печати, средствах массовой информации, цифровых образовательных ресурсах;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оценка деятельности членов педагогического коллектива ДОУ, рекомендации по представлению к званиям, наградам и другим поощрениям.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1AB4" w:rsidRPr="00BD1AB4" w:rsidRDefault="00BD1AB4" w:rsidP="00BD1AB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1AB4">
        <w:rPr>
          <w:rFonts w:ascii="Times New Roman" w:eastAsia="Calibri" w:hAnsi="Times New Roman" w:cs="Times New Roman"/>
          <w:b/>
          <w:sz w:val="24"/>
          <w:szCs w:val="24"/>
        </w:rPr>
        <w:t>4. Структура и организация деятельности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 xml:space="preserve">4.1.Методический совет ДОУ строит свою работу на принципах демократии, гласности, уважения и учёта интересов всех членов педагогического коллектива. 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 xml:space="preserve">4.2.Членами Методического объединения являются заведующий, заместитель заведующего по УВР (ВР), а также педагогические работники, имеющие первую или высшую квалификационные категории. 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4.3.Состав методического объединения и план работы принимаются на Педагогическом совете и утверждаются приказом заведующего дошкольным образовательным учреждением на учебный год. 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 xml:space="preserve">4.4.Все заседания Методического объединения являются открытыми, на них может присутствовать любой педагог дошкольного образовательного учреждения с правом совещательного голоса. 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 xml:space="preserve">4.5.В своей деятельности методический совет подчиняется педагогическому совету дошкольной образовательной организации. 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 xml:space="preserve">4.6.Периодичность заседаний методического объединения определяется - не реже 1 раза в три месяца. 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 xml:space="preserve">4.7.Деятельностью методического объединения руководит председатель, которого выбирают из числа членов методического объединения большинством голосов, путем открытого голосования в рамках проведения заседания методического объединения. 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 xml:space="preserve">4.8.Председатель несет ответственность за соблюдение положения о методическом объединении ДОУ, за организацию работы данного совета в дошкольном образовательном учреждении и исполнение его решений. 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4.9.В обязанности председателя методического объединения ДОУ входят: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составление плана работы методического объединения на учебный год;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проведение заседаний методического объединения и подготовка материалов к нему;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подготовка и проведение различных форм методической работы с педагогами дошкольного образовательного учреждения: конференций, педагогических чтений, семинаров, круглых столов, конкурсов профессионального мастерства, выставок, смотров, методических дней (недель) и др.;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организация работы по анализу педагогических инноваций и их внедрению в деятельность коллектива детского сада.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4.10.Все члены методического объединения соблюдают настоящее положение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 xml:space="preserve">4.11.Заседание считается правомочным при наличии двух третьих членов методического объединения дошкольного образовательного учреждения. 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 xml:space="preserve">4.12.Решения методического объединения принимаются открытым голосованием простым большинством голосов при участии в заседании не менее половины списочного состава совета. 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 xml:space="preserve">4.13.На рассмотрение методического объединения могут быть вынесены вопросы, поставленные педагогическим работником ДОУ, если за рассмотрение проголосовали не менее половины присутствующих членов методического объединения. 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4.14.Решения методического объединения носят рекомендательный характер, на их основании администрацией дошкольного образовательного учреждения принимаются решения и издаются приказы.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1AB4" w:rsidRPr="00BD1AB4" w:rsidRDefault="00BD1AB4" w:rsidP="00BD1AB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1AB4">
        <w:rPr>
          <w:rFonts w:ascii="Times New Roman" w:eastAsia="Calibri" w:hAnsi="Times New Roman" w:cs="Times New Roman"/>
          <w:b/>
          <w:sz w:val="24"/>
          <w:szCs w:val="24"/>
        </w:rPr>
        <w:t>5. Права и обязанности Методического объединения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5.1.Методический совет ДОУ имеет право: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выдвигать предложения по совершенствованию воспитательно-образовательной деятельности в дошкольном образовательном учреждении;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прогнозировать пути развития методической деятельности;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планировать возможные формы и направления методической деятельности детского сада на учебный год;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вносить предложения по вопросам повышения качества образовательной деятельности и профессиональной компетентности педагогов;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координировать и (или) давать рекомендации инициативным, творческим, проблемным группам по планированию, содержанию, формам методической работы с педагогами, родителями и воспитанниками;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заслушивать отчёты педагогов ДОУ об участии в научно-методической и опытно-экспериментальной работе, об их самообразовании;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оказывать организационно-методическую помощь при проведении педагогических советов, конференций, семинаров, практикумов и других форм методической деятельности;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lastRenderedPageBreak/>
        <w:t>давать рекомендации по повышению квалификации педагогов дошкольного образовательного учреждения на основе анализа их работы и уровня профессиональной подготовки;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участвовать в аттестации педагогических работников ДОУ с целью подтверждения соответствия педагогических работников занимаемым ими должностям;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обсуждать и рекомендовать кандидатуры из числа педагогических работников детского сада для награждения государственными, отраслевыми, краевыми наградами и наградами местного самоуправления.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5.2.Методическое объединение ДОУ обязано: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решать проблемы, связанные с методическим обеспечением воспитательно-образовательной деятельности;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осуществлять планирование, организацию и регулирование методической учёбы педагогических кадров;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оказывать методическую помощь педагогам дошкольного образовательного учреждения, уделять внимание методической подготовке молодых педагогов;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принимать активное участие в подготовке и проведении педагогических советов с последующим контролем выполнения их решений.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1AB4" w:rsidRPr="00BD1AB4" w:rsidRDefault="00BD1AB4" w:rsidP="00BD1AB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1AB4">
        <w:rPr>
          <w:rFonts w:ascii="Times New Roman" w:eastAsia="Calibri" w:hAnsi="Times New Roman" w:cs="Times New Roman"/>
          <w:b/>
          <w:sz w:val="24"/>
          <w:szCs w:val="24"/>
        </w:rPr>
        <w:t>6. Обязанности и права членов методического объединения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6.1.Обязанности и права членов методического объединения ДОУ: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предлагать новые технологии, используемые в образовательной деятельности, новые формы методической работы, для совершенствования работы дошкольного образовательного учреждения;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предлагать для обсуждения на совете вопросы по организации методической работы;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выдвигать предложения по совершенствованию образовательной деятельности в дошкольном образовательном учреждении.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6.2.Члены методического объединения ДОУ имеют следующие обязанности: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присутствовать на каждом заседании совета, принимать активное участие в его деятельности, выполнять его поручения;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осуществлять экспертную оценку предлагаемых для внедрения в детский сад педагогических инноваций, оказывать необходимую методическую помощь при их реализации;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предлагать администрации и совету дошкольного образовательного учреждения кандидатуры педагогов, заслуживающих поощрения;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оказывать методическую помощь молодым специалистам, на основе анализа их деятельности.</w:t>
      </w:r>
    </w:p>
    <w:p w:rsidR="00BD1AB4" w:rsidRPr="00BD1AB4" w:rsidRDefault="00BD1AB4" w:rsidP="00BD1AB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1AB4">
        <w:rPr>
          <w:rFonts w:ascii="Times New Roman" w:eastAsia="Calibri" w:hAnsi="Times New Roman" w:cs="Times New Roman"/>
          <w:b/>
          <w:sz w:val="24"/>
          <w:szCs w:val="24"/>
        </w:rPr>
        <w:t>7. Взаимодействие методического объединения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7.1.Взаимодействие методического объединения с администрацией: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администрация ДОУ создает благоприятные условия для эффективной деятельности методического объединения, содействует выполнению его решений, укрепляет его авторитет в педагогическом коллективе;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администрация содействует повышению управленческой компетентности членов методического объединения дошкольного образовательного учреждения;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в случае возникновения разногласий между администрацией и методическим советом спорный вопрос выносится на педагогический совет, решение которого является окончательным;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методический совет оказывает помощь администрации в управлении методической работой, в создании творческой обстановки в педагогическом коллективе дошкольного образовательного учреждения.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7.2. Взаимодействие методического объединения с Педагогическим советом: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методический совет ДОУ отчитывается в своей работе перед педагогическим советом, который действует согласно положению о педсовете ДОУ;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педагогический совет избирает прямым тайным голосованием председателя методического объединения;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lastRenderedPageBreak/>
        <w:t>педсовет при необходимости досрочно выводит членов методического объединения из его состава или проводит довыборы;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педагогический совет утверждает основные направления работы методического объединения дошкольного образовательного учреждения;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педсовет заслушивает и оценивает ежегодный отчет председателя методического объединения о проделанной работе;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педагогический совет при необходимости заслушивает и оценивает отчет членов методического объединения об их участии в работе методического объединения дошкольного образовательного учреждения.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7.3. Взаимодействие методического объединения с Советом ДОУ: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Совет ДОУ при возникновении вопросов, входящих в компетенцию Методического объединения, ставит их перед методическим советом;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Совет ДОУ содействует выполнению решений Методического объединения, оказывая всестороннюю поддержку и помощь;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методический совет оказывает Совету ДОУ компетентную помощь в решении вопросов, требующих высокого уровня педагогической компетенции.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1AB4" w:rsidRPr="00BD1AB4" w:rsidRDefault="00BD1AB4" w:rsidP="00BD1AB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1AB4">
        <w:rPr>
          <w:rFonts w:ascii="Times New Roman" w:eastAsia="Calibri" w:hAnsi="Times New Roman" w:cs="Times New Roman"/>
          <w:b/>
          <w:sz w:val="24"/>
          <w:szCs w:val="24"/>
        </w:rPr>
        <w:t>8. Документация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8.1.К документации методического объединения ДОУ относится: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годовой план деятельности методического объединения;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Положение о методическом объединении дошкольного образовательного учреждения;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протоколы заседаний методического объединения;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аналитические материалы, подготовленные к заседаниям методического объединения дошкольного образовательного учреждения;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анализ работы за прошедший учебный год;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методические рекомендации, разработки, пособия, которые свидетельствуют о результатах работы методического объединения дошкольного образовательного учреждения.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8.2.Заседания методического объединения дошкольного образовательного учреждения оформляются протокольно. 8.3. В протоколе фиксируется: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дата проведения заседания;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количество присутствующих (отсутствующих) членов методического объединения;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повестка дня;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ход обсуждения вопросов, выносимых на методический совет;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предложения, рекомендации и замечания членов методического объединения;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решение.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 xml:space="preserve">8.4.Нумерация протоколов заседаний ведется от начала учебного года. 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 xml:space="preserve">8.5.Протоколы методического объединения нумеруется постранично, скрепляется подписью заведующего и печатью дошкольного образовательного учреждения. 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 xml:space="preserve">8.6.Протоколы подписываются председателем и секретарем методического объединения детского сада. 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8.7.Книга протоколов методического объединения хранится в методическом кабинете 3 года.</w:t>
      </w:r>
    </w:p>
    <w:p w:rsidR="00BD1AB4" w:rsidRPr="00BD1AB4" w:rsidRDefault="00BD1AB4" w:rsidP="00BD1AB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1AB4">
        <w:rPr>
          <w:rFonts w:ascii="Times New Roman" w:eastAsia="Calibri" w:hAnsi="Times New Roman" w:cs="Times New Roman"/>
          <w:b/>
          <w:sz w:val="24"/>
          <w:szCs w:val="24"/>
        </w:rPr>
        <w:t>9. Заключительные положения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 xml:space="preserve">9.1.Настоящее Положение о методическом объединении является локальным нормативным актом ДОУ, принимается на педагогическом совете и утверждается (либо вводится в действие) приказом заведующего дошкольным образовательным учреждением. 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 xml:space="preserve">9.2.Все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 xml:space="preserve">9.3.Положение принимается на неопределенный срок. Изменения и дополнения к Положению принимаются в порядке, предусмотренном п.9.1. настоящего Положения. </w:t>
      </w:r>
    </w:p>
    <w:p w:rsidR="00BD1AB4" w:rsidRPr="00BD1AB4" w:rsidRDefault="00BD1AB4" w:rsidP="00BD1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9.4.После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7A07E6" w:rsidRPr="00BD1AB4" w:rsidRDefault="007A07E6" w:rsidP="007A0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4">
        <w:rPr>
          <w:rFonts w:ascii="Times New Roman" w:eastAsia="Calibri" w:hAnsi="Times New Roman" w:cs="Times New Roman"/>
          <w:sz w:val="24"/>
          <w:szCs w:val="24"/>
        </w:rPr>
        <w:t>утрачивает силу.</w:t>
      </w:r>
    </w:p>
    <w:p w:rsidR="007A07E6" w:rsidRPr="00BD1AB4" w:rsidRDefault="007A07E6" w:rsidP="007A0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54CA" w:rsidRPr="00BD1AB4" w:rsidRDefault="004654CA" w:rsidP="007A07E6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4654CA" w:rsidRPr="00BD1AB4" w:rsidSect="004654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21"/>
    <w:rsid w:val="004654CA"/>
    <w:rsid w:val="00634321"/>
    <w:rsid w:val="006F2D70"/>
    <w:rsid w:val="0076014F"/>
    <w:rsid w:val="007A07E6"/>
    <w:rsid w:val="007E7CF1"/>
    <w:rsid w:val="008632D4"/>
    <w:rsid w:val="00A84291"/>
    <w:rsid w:val="00BD1AB4"/>
    <w:rsid w:val="00F3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6F7B5-7D34-4222-A567-3C1FC731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2867</Words>
  <Characters>16345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Imani</dc:creator>
  <cp:keywords/>
  <dc:description/>
  <cp:lastModifiedBy>Imani</cp:lastModifiedBy>
  <cp:revision>8</cp:revision>
  <cp:lastPrinted>2021-10-04T07:47:00Z</cp:lastPrinted>
  <dcterms:created xsi:type="dcterms:W3CDTF">2021-06-03T11:49:00Z</dcterms:created>
  <dcterms:modified xsi:type="dcterms:W3CDTF">2022-10-18T12:34:00Z</dcterms:modified>
</cp:coreProperties>
</file>